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324F" w14:textId="77777777" w:rsidR="00EE61A0" w:rsidRDefault="00EE61A0" w:rsidP="00D65715">
      <w:pPr>
        <w:rPr>
          <w:b/>
          <w:bCs w:val="0"/>
        </w:rPr>
      </w:pPr>
    </w:p>
    <w:p w14:paraId="63DB1360" w14:textId="511134F3" w:rsidR="005977ED" w:rsidRDefault="00D65715" w:rsidP="00D65715">
      <w:r w:rsidRPr="005977ED">
        <w:rPr>
          <w:b/>
          <w:bCs w:val="0"/>
        </w:rPr>
        <w:t>UPOZORNĚNÍ!</w:t>
      </w:r>
      <w:r>
        <w:t xml:space="preserve"> </w:t>
      </w:r>
    </w:p>
    <w:p w14:paraId="4F96070E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Před prvním použitím výrobek rozeberte a vyčistěte a poté vložte součásti do vroucí vody na 5 minut, kvůli zajištění hygieny. </w:t>
      </w:r>
    </w:p>
    <w:p w14:paraId="243833F7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Vařící a tvrdá voda může způsobit vodní kámen. Před každým použitím vyčistěte. </w:t>
      </w:r>
    </w:p>
    <w:p w14:paraId="5A908C58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Všechny části důkladně omyjte čistou vodou, včetně oblastí, které mohou být neviditelné, ale kudy prošla tekutina, abyste odstranili případné zbytky jídla. </w:t>
      </w:r>
    </w:p>
    <w:p w14:paraId="7E165796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>Po použití vyjměte z lahve a savičky zbytky nápoje, opláchněte a vydezinfikujte v parním/elektrickém sterilizátoru nebo ve vroucí vodě.</w:t>
      </w:r>
    </w:p>
    <w:p w14:paraId="229B7773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>Lahev lze mýt v myčce na nádobí (max. teplota 65</w:t>
      </w:r>
      <w:r w:rsidRPr="005977ED">
        <w:rPr>
          <w:rFonts w:ascii="Cambria Math" w:hAnsi="Cambria Math" w:cs="Cambria Math"/>
        </w:rPr>
        <w:t>℃</w:t>
      </w:r>
      <w:r>
        <w:t xml:space="preserve">). </w:t>
      </w:r>
    </w:p>
    <w:p w14:paraId="24DCD473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>Savi</w:t>
      </w:r>
      <w:r w:rsidRPr="005977ED">
        <w:rPr>
          <w:rFonts w:ascii="Calibri" w:hAnsi="Calibri" w:cs="Calibri"/>
        </w:rPr>
        <w:t>č</w:t>
      </w:r>
      <w:r>
        <w:t>ku se nedoporu</w:t>
      </w:r>
      <w:r w:rsidRPr="005977ED">
        <w:rPr>
          <w:rFonts w:ascii="Calibri" w:hAnsi="Calibri" w:cs="Calibri"/>
        </w:rPr>
        <w:t>č</w:t>
      </w:r>
      <w:r>
        <w:t>uje vkl</w:t>
      </w:r>
      <w:r w:rsidRPr="005977ED">
        <w:rPr>
          <w:rFonts w:ascii="Calibri" w:hAnsi="Calibri" w:cs="Calibri"/>
        </w:rPr>
        <w:t>á</w:t>
      </w:r>
      <w:r>
        <w:t>dat do my</w:t>
      </w:r>
      <w:r w:rsidRPr="005977ED">
        <w:rPr>
          <w:rFonts w:ascii="Calibri" w:hAnsi="Calibri" w:cs="Calibri"/>
        </w:rPr>
        <w:t>č</w:t>
      </w:r>
      <w:r>
        <w:t>ky na n</w:t>
      </w:r>
      <w:r w:rsidRPr="005977ED">
        <w:rPr>
          <w:rFonts w:ascii="Calibri" w:hAnsi="Calibri" w:cs="Calibri"/>
        </w:rPr>
        <w:t>á</w:t>
      </w:r>
      <w:r>
        <w:t>dob</w:t>
      </w:r>
      <w:r w:rsidRPr="005977ED">
        <w:rPr>
          <w:rFonts w:ascii="Calibri" w:hAnsi="Calibri" w:cs="Calibri"/>
        </w:rPr>
        <w:t>í</w:t>
      </w:r>
      <w:r>
        <w:t>. Tvrd</w:t>
      </w:r>
      <w:r w:rsidRPr="005977ED">
        <w:rPr>
          <w:rFonts w:ascii="Calibri" w:hAnsi="Calibri" w:cs="Calibri"/>
        </w:rPr>
        <w:t>é</w:t>
      </w:r>
      <w:r>
        <w:t xml:space="preserve"> chemik</w:t>
      </w:r>
      <w:r w:rsidRPr="005977ED">
        <w:rPr>
          <w:rFonts w:ascii="Calibri" w:hAnsi="Calibri" w:cs="Calibri"/>
        </w:rPr>
        <w:t>á</w:t>
      </w:r>
      <w:r>
        <w:t>lie / detergenty mohou v</w:t>
      </w:r>
      <w:r w:rsidRPr="005977ED">
        <w:rPr>
          <w:rFonts w:ascii="Calibri" w:hAnsi="Calibri" w:cs="Calibri"/>
        </w:rPr>
        <w:t>ý</w:t>
      </w:r>
      <w:r>
        <w:t>robek po</w:t>
      </w:r>
      <w:r w:rsidRPr="005977ED">
        <w:rPr>
          <w:rFonts w:ascii="Calibri" w:hAnsi="Calibri" w:cs="Calibri"/>
        </w:rPr>
        <w:t>š</w:t>
      </w:r>
      <w:r>
        <w:t xml:space="preserve">kodit. </w:t>
      </w:r>
    </w:p>
    <w:p w14:paraId="0C87B417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>Nepou</w:t>
      </w:r>
      <w:r w:rsidRPr="005977ED">
        <w:rPr>
          <w:rFonts w:ascii="Calibri" w:hAnsi="Calibri" w:cs="Calibri"/>
        </w:rPr>
        <w:t>ží</w:t>
      </w:r>
      <w:r>
        <w:t xml:space="preserve">vejte </w:t>
      </w:r>
      <w:r w:rsidRPr="005977ED">
        <w:rPr>
          <w:rFonts w:ascii="Calibri" w:hAnsi="Calibri" w:cs="Calibri"/>
        </w:rPr>
        <w:t>žá</w:t>
      </w:r>
      <w:r>
        <w:t>dn</w:t>
      </w:r>
      <w:r w:rsidRPr="005977ED">
        <w:rPr>
          <w:rFonts w:ascii="Calibri" w:hAnsi="Calibri" w:cs="Calibri"/>
        </w:rPr>
        <w:t>é</w:t>
      </w:r>
      <w:r>
        <w:t xml:space="preserve"> antibakteri</w:t>
      </w:r>
      <w:r w:rsidRPr="005977ED">
        <w:rPr>
          <w:rFonts w:ascii="Calibri" w:hAnsi="Calibri" w:cs="Calibri"/>
        </w:rPr>
        <w:t>á</w:t>
      </w:r>
      <w:r>
        <w:t>ln</w:t>
      </w:r>
      <w:r w:rsidRPr="005977ED">
        <w:rPr>
          <w:rFonts w:ascii="Calibri" w:hAnsi="Calibri" w:cs="Calibri"/>
        </w:rPr>
        <w:t>í</w:t>
      </w:r>
      <w:r>
        <w:t xml:space="preserve"> l</w:t>
      </w:r>
      <w:r w:rsidRPr="005977ED">
        <w:rPr>
          <w:rFonts w:ascii="Calibri" w:hAnsi="Calibri" w:cs="Calibri"/>
        </w:rPr>
        <w:t>á</w:t>
      </w:r>
      <w:r>
        <w:t xml:space="preserve">tky. </w:t>
      </w:r>
    </w:p>
    <w:p w14:paraId="28E71752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>Zkontrolujte savi</w:t>
      </w:r>
      <w:r w:rsidRPr="005977ED">
        <w:rPr>
          <w:rFonts w:ascii="Calibri" w:hAnsi="Calibri" w:cs="Calibri"/>
        </w:rPr>
        <w:t>č</w:t>
      </w:r>
      <w:r>
        <w:t>ku p</w:t>
      </w:r>
      <w:r w:rsidRPr="005977ED">
        <w:rPr>
          <w:rFonts w:ascii="Calibri" w:hAnsi="Calibri" w:cs="Calibri"/>
        </w:rPr>
        <w:t>ř</w:t>
      </w:r>
      <w:r>
        <w:t>ed ka</w:t>
      </w:r>
      <w:r w:rsidRPr="005977ED">
        <w:rPr>
          <w:rFonts w:ascii="Calibri" w:hAnsi="Calibri" w:cs="Calibri"/>
        </w:rPr>
        <w:t>ž</w:t>
      </w:r>
      <w:r>
        <w:t>d</w:t>
      </w:r>
      <w:r w:rsidRPr="005977ED">
        <w:rPr>
          <w:rFonts w:ascii="Calibri" w:hAnsi="Calibri" w:cs="Calibri"/>
        </w:rPr>
        <w:t>ý</w:t>
      </w:r>
      <w:r>
        <w:t>m pou</w:t>
      </w:r>
      <w:r w:rsidRPr="005977ED">
        <w:rPr>
          <w:rFonts w:ascii="Calibri" w:hAnsi="Calibri" w:cs="Calibri"/>
        </w:rPr>
        <w:t>ž</w:t>
      </w:r>
      <w:r>
        <w:t>it</w:t>
      </w:r>
      <w:r w:rsidRPr="005977ED">
        <w:rPr>
          <w:rFonts w:ascii="Calibri" w:hAnsi="Calibri" w:cs="Calibri"/>
        </w:rPr>
        <w:t>í</w:t>
      </w:r>
      <w:r>
        <w:t>m a zat</w:t>
      </w:r>
      <w:r w:rsidRPr="005977ED">
        <w:rPr>
          <w:rFonts w:ascii="Calibri" w:hAnsi="Calibri" w:cs="Calibri"/>
        </w:rPr>
        <w:t>á</w:t>
      </w:r>
      <w:r>
        <w:t>hn</w:t>
      </w:r>
      <w:r w:rsidRPr="005977ED">
        <w:rPr>
          <w:rFonts w:ascii="Calibri" w:hAnsi="Calibri" w:cs="Calibri"/>
        </w:rPr>
        <w:t>ě</w:t>
      </w:r>
      <w:r>
        <w:t xml:space="preserve">te za savičku všemi směry. Zvlášť když má dítě zuby. </w:t>
      </w:r>
    </w:p>
    <w:p w14:paraId="0B8F5598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Při prvních známkách poškození savičku vyhoďte. </w:t>
      </w:r>
    </w:p>
    <w:p w14:paraId="0B85AC6F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Neutahujte příliš pojistný kroužek lahve, protože by to mohlo narušit ventilaci savičky. Vždy zkontrolujte těsnost. </w:t>
      </w:r>
    </w:p>
    <w:p w14:paraId="60BD477F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Průtokové otvory savičky nikdy žádným způsobem nezvětšujte, mohlo by dojít k poškození savičky. </w:t>
      </w:r>
    </w:p>
    <w:p w14:paraId="5C266523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Při ohřívání v mikrovlnné troubě buďte obzvláště opatrní. </w:t>
      </w:r>
    </w:p>
    <w:p w14:paraId="31005B78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Ohřátý nápoj vždy promíchejte, abyste zajistili rovnoměrné rozložení teploty, a před podáním dítěti zkontrolujte teplotu tekutiny. </w:t>
      </w:r>
    </w:p>
    <w:p w14:paraId="2AEC61EB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Při ohřívání nápoje v mikrovlnné troubě nezapomeňte nechat lahev otevřenou. </w:t>
      </w:r>
    </w:p>
    <w:p w14:paraId="33F0032B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Nevkládejte výrobek do horké trouby ani nezahřívejte v plynovém/elektrickém sporáku. </w:t>
      </w:r>
    </w:p>
    <w:p w14:paraId="06228C93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Nenechávejte savičku na přímém slunci nebo teple, ani ji nenechávejte v dezinfekčním prostředku („sterilizačním roztoku“) déle, než je doporučeno, protože to může savičku poškodit. </w:t>
      </w:r>
    </w:p>
    <w:p w14:paraId="671D2DCD" w14:textId="77777777" w:rsidR="005977ED" w:rsidRDefault="00D65715" w:rsidP="005977ED">
      <w:pPr>
        <w:pStyle w:val="Odstavecseseznamem"/>
        <w:numPr>
          <w:ilvl w:val="0"/>
          <w:numId w:val="1"/>
        </w:numPr>
      </w:pPr>
      <w:r>
        <w:t xml:space="preserve">Doporučuje se vyměnit savičku max. po 2 měsících používání. </w:t>
      </w:r>
    </w:p>
    <w:p w14:paraId="48C0066B" w14:textId="77777777" w:rsidR="00EE61A0" w:rsidRDefault="00D65715" w:rsidP="005977ED">
      <w:pPr>
        <w:pStyle w:val="Odstavecseseznamem"/>
        <w:numPr>
          <w:ilvl w:val="0"/>
          <w:numId w:val="1"/>
        </w:numPr>
      </w:pPr>
      <w:r>
        <w:t>Kojenecká lahev odpovídá požadavkům: Nařízení Evropského parlamentu a rady 1935/2004/EC – obecné požadavky na materiály a předměty určené pro styk s</w:t>
      </w:r>
      <w:r w:rsidR="00EE61A0">
        <w:t> </w:t>
      </w:r>
      <w:r>
        <w:t>potravinami</w:t>
      </w:r>
      <w:r w:rsidR="00EE61A0">
        <w:t>.</w:t>
      </w:r>
    </w:p>
    <w:p w14:paraId="2A0A0DD2" w14:textId="7D588A56" w:rsidR="00571944" w:rsidRPr="00D65715" w:rsidRDefault="00D65715" w:rsidP="005977ED">
      <w:pPr>
        <w:pStyle w:val="Odstavecseseznamem"/>
        <w:numPr>
          <w:ilvl w:val="0"/>
          <w:numId w:val="1"/>
        </w:numPr>
      </w:pPr>
      <w:r>
        <w:lastRenderedPageBreak/>
        <w:t xml:space="preserve">Nařízení Komise (EU) č. 10/2011 o materiálech a předmětech z plastů určených pro styk s potravinami EN 14350-1 - Výrobky pro péči o </w:t>
      </w:r>
      <w:proofErr w:type="gramStart"/>
      <w:r>
        <w:t>dítě - Vybavení</w:t>
      </w:r>
      <w:proofErr w:type="gramEnd"/>
      <w:r>
        <w:t xml:space="preserve"> pro pití - Část 1: Všeobecné a mechanické požadavky a zkoušky EN 14350-2 - Výrobky pro péči o dítě - Vybavení pro pití - Část 2: Chemické požadavky a zkoušky</w:t>
      </w:r>
    </w:p>
    <w:sectPr w:rsidR="00571944" w:rsidRPr="00D6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5101D"/>
    <w:multiLevelType w:val="hybridMultilevel"/>
    <w:tmpl w:val="C9462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96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C"/>
    <w:rsid w:val="000C481C"/>
    <w:rsid w:val="001131C3"/>
    <w:rsid w:val="00237147"/>
    <w:rsid w:val="00571944"/>
    <w:rsid w:val="005847D0"/>
    <w:rsid w:val="005977ED"/>
    <w:rsid w:val="00672FBE"/>
    <w:rsid w:val="00866FC1"/>
    <w:rsid w:val="0099126B"/>
    <w:rsid w:val="00D65715"/>
    <w:rsid w:val="00EB2DE7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EA0D"/>
  <w15:chartTrackingRefBased/>
  <w15:docId w15:val="{0CC60CD0-0C65-4C82-8696-82FD7EC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kern w:val="2"/>
        <w:sz w:val="28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7ED"/>
  </w:style>
  <w:style w:type="paragraph" w:styleId="Nadpis1">
    <w:name w:val="heading 1"/>
    <w:basedOn w:val="Normln"/>
    <w:link w:val="Nadpis1Char"/>
    <w:uiPriority w:val="9"/>
    <w:qFormat/>
    <w:rsid w:val="0057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71944"/>
    <w:rPr>
      <w:b/>
      <w:bCs w:val="0"/>
    </w:rPr>
  </w:style>
  <w:style w:type="character" w:customStyle="1" w:styleId="Nadpis1Char">
    <w:name w:val="Nadpis 1 Char"/>
    <w:basedOn w:val="Standardnpsmoodstavce"/>
    <w:link w:val="Nadpis1"/>
    <w:uiPriority w:val="9"/>
    <w:rsid w:val="00571944"/>
    <w:rPr>
      <w:rFonts w:ascii="Times New Roman" w:eastAsia="Times New Roman" w:hAnsi="Times New Roman" w:cs="Times New Roman"/>
      <w:b/>
      <w:kern w:val="36"/>
      <w:sz w:val="48"/>
      <w:szCs w:val="48"/>
      <w:lang w:eastAsia="cs-CZ"/>
      <w14:ligatures w14:val="none"/>
    </w:rPr>
  </w:style>
  <w:style w:type="character" w:customStyle="1" w:styleId="a-size-large">
    <w:name w:val="a-size-large"/>
    <w:basedOn w:val="Standardnpsmoodstavce"/>
    <w:rsid w:val="00571944"/>
  </w:style>
  <w:style w:type="paragraph" w:styleId="Odstavecseseznamem">
    <w:name w:val="List Paragraph"/>
    <w:basedOn w:val="Normln"/>
    <w:uiPriority w:val="34"/>
    <w:qFormat/>
    <w:rsid w:val="0059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2024-02-12T07:28:00Z</dcterms:created>
  <dcterms:modified xsi:type="dcterms:W3CDTF">2024-02-12T11:20:00Z</dcterms:modified>
</cp:coreProperties>
</file>