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CDC4" w14:textId="15986831" w:rsidR="00B74A05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b/>
          <w:color w:val="231F20"/>
          <w:position w:val="1"/>
          <w:sz w:val="20"/>
          <w:szCs w:val="18"/>
          <w:vertAlign w:val="superscript"/>
        </w:rPr>
      </w:pPr>
      <w:r w:rsidRPr="00C93344">
        <w:rPr>
          <w:rFonts w:cstheme="minorHAnsi"/>
          <w:b/>
          <w:color w:val="231F20"/>
          <w:position w:val="1"/>
          <w:sz w:val="20"/>
          <w:szCs w:val="18"/>
        </w:rPr>
        <w:t>ŠPIONSKÉ PERO TERÉNNÍHO AGENTA</w:t>
      </w:r>
      <w:r w:rsidRPr="00C93344">
        <w:rPr>
          <w:rFonts w:cstheme="minorHAnsi"/>
          <w:b/>
          <w:color w:val="231F20"/>
          <w:position w:val="1"/>
          <w:sz w:val="20"/>
          <w:szCs w:val="18"/>
          <w:vertAlign w:val="superscript"/>
        </w:rPr>
        <w:t>TM</w:t>
      </w:r>
      <w:r w:rsidR="008E5033">
        <w:rPr>
          <w:rFonts w:cstheme="minorHAnsi"/>
          <w:b/>
          <w:color w:val="231F20"/>
          <w:position w:val="1"/>
          <w:sz w:val="20"/>
          <w:szCs w:val="18"/>
          <w:vertAlign w:val="superscript"/>
        </w:rPr>
        <w:t xml:space="preserve"> </w:t>
      </w:r>
      <w:r w:rsidR="008E5033" w:rsidRPr="008E5033">
        <w:rPr>
          <w:rFonts w:cstheme="minorHAnsi"/>
          <w:b/>
          <w:color w:val="231F20"/>
          <w:position w:val="1"/>
          <w:szCs w:val="18"/>
          <w:vertAlign w:val="superscript"/>
        </w:rPr>
        <w:t>2926022169</w:t>
      </w:r>
    </w:p>
    <w:p w14:paraId="11DBE57C" w14:textId="40E7F8D5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b/>
          <w:bCs/>
          <w:color w:val="231F20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>NAHRÁVÁ HLASY A ZVUKY...</w:t>
      </w:r>
      <w:r w:rsidR="002B57B0" w:rsidRPr="00C93344">
        <w:rPr>
          <w:rFonts w:cstheme="minorHAnsi"/>
          <w:b/>
          <w:bCs/>
          <w:color w:val="231F20"/>
          <w:position w:val="1"/>
          <w:sz w:val="18"/>
          <w:szCs w:val="18"/>
        </w:rPr>
        <w:t xml:space="preserve"> </w:t>
      </w:r>
      <w:r w:rsidRPr="00C93344">
        <w:rPr>
          <w:rFonts w:cstheme="minorHAnsi"/>
          <w:b/>
          <w:color w:val="231F20"/>
          <w:position w:val="1"/>
          <w:sz w:val="18"/>
          <w:szCs w:val="18"/>
        </w:rPr>
        <w:t>ÚPLNĚ JAKO VE FILMU!</w:t>
      </w:r>
    </w:p>
    <w:p w14:paraId="3BFF8B35" w14:textId="000DCFBF" w:rsidR="00714B4B" w:rsidRPr="00C93344" w:rsidRDefault="004F1069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color w:val="231F20"/>
          <w:position w:val="1"/>
          <w:sz w:val="18"/>
          <w:szCs w:val="18"/>
        </w:rPr>
      </w:pPr>
      <w:r w:rsidRPr="00C93344">
        <w:rPr>
          <w:rFonts w:cstheme="minorHAnsi"/>
          <w:b/>
          <w:bCs/>
          <w:noProof/>
          <w:color w:val="231F20"/>
          <w:position w:val="1"/>
          <w:sz w:val="18"/>
          <w:szCs w:val="18"/>
          <w:lang w:val="hu-HU" w:eastAsia="hu-HU" w:bidi="ar-SA"/>
        </w:rPr>
        <w:drawing>
          <wp:anchor distT="0" distB="0" distL="114300" distR="114300" simplePos="0" relativeHeight="251659264" behindDoc="1" locked="0" layoutInCell="1" allowOverlap="1" wp14:anchorId="011E1CC9" wp14:editId="349099B4">
            <wp:simplePos x="0" y="0"/>
            <wp:positionH relativeFrom="column">
              <wp:posOffset>-6985</wp:posOffset>
            </wp:positionH>
            <wp:positionV relativeFrom="paragraph">
              <wp:posOffset>5080</wp:posOffset>
            </wp:positionV>
            <wp:extent cx="2346325" cy="1165225"/>
            <wp:effectExtent l="0" t="0" r="0" b="0"/>
            <wp:wrapTight wrapText="bothSides">
              <wp:wrapPolygon edited="0">
                <wp:start x="0" y="0"/>
                <wp:lineTo x="0" y="21188"/>
                <wp:lineTo x="21395" y="21188"/>
                <wp:lineTo x="21395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4B"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1. </w:t>
      </w:r>
      <w:r w:rsidR="00714B4B" w:rsidRPr="00C93344">
        <w:rPr>
          <w:rFonts w:cstheme="minorHAnsi"/>
          <w:position w:val="1"/>
          <w:sz w:val="18"/>
          <w:szCs w:val="18"/>
        </w:rPr>
        <w:t>Stlačte sponu pera dolů 1 do pozice pro zapnutí a osvícení LED světlem (A).</w:t>
      </w:r>
    </w:p>
    <w:p w14:paraId="00068349" w14:textId="77777777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color w:val="231F20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2. </w:t>
      </w:r>
      <w:r w:rsidRPr="00C93344">
        <w:rPr>
          <w:rFonts w:cstheme="minorHAnsi"/>
          <w:position w:val="1"/>
          <w:sz w:val="18"/>
          <w:szCs w:val="18"/>
        </w:rPr>
        <w:t xml:space="preserve">Pro zaznamenání konverzací nebo zvuků stiskněte pero do spodní pozice pro zadání režimu Nahrávání/Reprodukce </w:t>
      </w:r>
      <w:r w:rsidRPr="00C93344">
        <w:rPr>
          <w:rFonts w:cstheme="minorHAnsi"/>
          <w:b/>
          <w:position w:val="1"/>
          <w:sz w:val="18"/>
          <w:szCs w:val="18"/>
        </w:rPr>
        <w:t>(B).</w:t>
      </w:r>
    </w:p>
    <w:p w14:paraId="05D1FA2F" w14:textId="77777777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position w:val="1"/>
          <w:sz w:val="18"/>
          <w:szCs w:val="18"/>
        </w:rPr>
        <w:t>3. Pro začátek nahrávání namiřte mikrofon ve směru zvuku a stiskněte TLAČÍTKO ZÁZNAM (C) a světlo LED se zapne.</w:t>
      </w:r>
    </w:p>
    <w:p w14:paraId="7E4DCB36" w14:textId="7207C89D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color w:val="231F20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POZNÁMKA: </w:t>
      </w:r>
      <w:r w:rsidRPr="00C93344">
        <w:rPr>
          <w:rFonts w:cstheme="minorHAnsi"/>
          <w:position w:val="1"/>
          <w:sz w:val="18"/>
          <w:szCs w:val="18"/>
        </w:rPr>
        <w:t xml:space="preserve">Budete moci nahrát </w:t>
      </w:r>
      <w:r w:rsidR="00256CDE" w:rsidRPr="00C93344">
        <w:rPr>
          <w:rFonts w:cstheme="minorHAnsi"/>
          <w:position w:val="1"/>
          <w:sz w:val="18"/>
          <w:szCs w:val="18"/>
        </w:rPr>
        <w:t xml:space="preserve">přibližně 12 vteřin konverzací </w:t>
      </w:r>
      <w:r w:rsidRPr="00C93344">
        <w:rPr>
          <w:rFonts w:cstheme="minorHAnsi"/>
          <w:position w:val="1"/>
          <w:sz w:val="18"/>
          <w:szCs w:val="18"/>
        </w:rPr>
        <w:t>ebo zvuků</w:t>
      </w:r>
      <w:r w:rsidRPr="00C93344">
        <w:rPr>
          <w:rFonts w:cstheme="minorHAnsi"/>
          <w:color w:val="231F20"/>
          <w:position w:val="1"/>
          <w:sz w:val="18"/>
          <w:szCs w:val="18"/>
        </w:rPr>
        <w:t>.</w:t>
      </w:r>
    </w:p>
    <w:p w14:paraId="208C7AF9" w14:textId="77777777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4. </w:t>
      </w:r>
      <w:r w:rsidRPr="00C93344">
        <w:rPr>
          <w:rFonts w:cstheme="minorHAnsi"/>
          <w:position w:val="1"/>
          <w:sz w:val="18"/>
          <w:szCs w:val="18"/>
        </w:rPr>
        <w:t>Pro ukončení záznamu stiskněte opět TLAČÍTKO ZÁZNAM a světlo LED se vypne. POZNÁMKA: LED se také vypne, jestliže se paměť naplní.</w:t>
      </w:r>
    </w:p>
    <w:p w14:paraId="37A66FE5" w14:textId="77777777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position w:val="1"/>
          <w:sz w:val="18"/>
          <w:szCs w:val="18"/>
        </w:rPr>
        <w:t>5. Pro přehrání vašeho záznamu stiskněte TLAČÍTKO ´SG´a umístěte pero k vašemu uchu.</w:t>
      </w:r>
    </w:p>
    <w:p w14:paraId="5EEDA22C" w14:textId="77777777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position w:val="1"/>
          <w:sz w:val="18"/>
          <w:szCs w:val="18"/>
        </w:rPr>
        <w:t>6. Pro vymazání předchozího záznamu jednoduše nahrajte další novou konverzaci nebo zvuk. POZNÁMKA: Nahraná zpráva bude smazána při výměně baterií nebo vypnutí pera.</w:t>
      </w:r>
    </w:p>
    <w:p w14:paraId="2B394EF0" w14:textId="36B3E4F3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position w:val="1"/>
          <w:sz w:val="18"/>
          <w:szCs w:val="18"/>
        </w:rPr>
        <w:t>POZNÁMKA: Vždy vypínejte pero, když není používáno, abyste prodloužili životnost baterie.</w:t>
      </w:r>
    </w:p>
    <w:p w14:paraId="29787F55" w14:textId="2E63084F" w:rsidR="00714B4B" w:rsidRPr="00C93344" w:rsidRDefault="005F4FD4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noProof/>
          <w:position w:val="1"/>
          <w:sz w:val="18"/>
          <w:szCs w:val="18"/>
          <w:lang w:val="hu-HU" w:eastAsia="hu-HU" w:bidi="ar-SA"/>
        </w:rPr>
        <w:drawing>
          <wp:anchor distT="0" distB="0" distL="114300" distR="114300" simplePos="0" relativeHeight="251658240" behindDoc="0" locked="0" layoutInCell="1" allowOverlap="1" wp14:anchorId="62878ED1" wp14:editId="0898E551">
            <wp:simplePos x="0" y="0"/>
            <wp:positionH relativeFrom="column">
              <wp:posOffset>36195</wp:posOffset>
            </wp:positionH>
            <wp:positionV relativeFrom="paragraph">
              <wp:posOffset>368935</wp:posOffset>
            </wp:positionV>
            <wp:extent cx="482600" cy="467995"/>
            <wp:effectExtent l="0" t="0" r="0" b="825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00"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 </w:t>
      </w:r>
      <w:r w:rsidR="00714B4B" w:rsidRPr="00C93344">
        <w:rPr>
          <w:rFonts w:cstheme="minorHAnsi"/>
          <w:position w:val="1"/>
          <w:sz w:val="18"/>
          <w:szCs w:val="18"/>
        </w:rPr>
        <w:t>BEZPEČNOSTNÍ INFORMACE PRO BATERIE: Je vyžadována (a je součástí balení) baterie s knoflíkovými články 3 x 1.5 V AG13 (LR44). - Baterie jsou malými předměty. - Odstranění baterií musí být provedeno dospělými osobami. - Řiďte se diagramem polarity (+/-) v oddílu baterií. - Okamžitě odstraňte baterie z hračky. - Zbavte se neprodleně starých baterií. - Při delším skladování odstraňte baterie. - Doporučuje se používat pouze baterie stejného nebo rovnocenného typu. - NESPALUJTE použité baterie. - NEZBAVUJTE se výrobku pomocí ohně, protože baterie mohou vybuchnout nebo vytéct. - NEZBAVUJTE se baterií pomocí ohně, protože by mohly vybuchnout nebo vytéct. - NEMÍCHEJTE staré a nové baterie nebo typy baterií (alkalické/standardní). - NEPOUŽÍVEJTE nabíjecí baterie. - NEDOBÍJEJTE ne-nabíjecí baterie. - NEZKRATUJTE zásobovací terminály.</w:t>
      </w:r>
    </w:p>
    <w:p w14:paraId="11B5A050" w14:textId="77777777" w:rsidR="00292AF2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position w:val="1"/>
          <w:sz w:val="18"/>
          <w:szCs w:val="18"/>
        </w:rPr>
        <w:t>Obsahuje baterie s knoflíkovými články 3 x 1.5 V AG13 (LR44). Baterie nebo balení baterií musí být recyklováno nebo řádně zlikvidováno. Jakmile výrobek dosáhl konce životnosti, nelze se ho zbavit společně s běžným domácím odpadem. Předpisy pro elektrický odpad a elektrická zařízení vyžadují, aby byl odevzdán zvlášť, aby mohl být ošetřen pomocí nejlepších dostupných recyklačních a nahrazovacích technik. Takto se minimalizuje dopad na prostředí a lidské zdraví znečištěním půdy a vody prostřednictvím rizikových látek, zmenšují se zdroje požadované na výrobu nových výrobků a zabraňuje se zneužívání prostoru pro skládky. Prosíme zapojte se i vy a nepřidávejte výrobek do městského odpadu! Symbol "odpadního koše na kolečkách" znamená, že by měl být výrobek sbírán jako "odpadní elektrické a elektronické zařízení". Starý výrobek můžete vrátit svému prodejci v případě, že si zakoupíte podobné nové zboží. Pro další možnosti kontaktujte prosím místní úřady.</w:t>
      </w:r>
    </w:p>
    <w:p w14:paraId="093AD026" w14:textId="7FD3D6D4" w:rsidR="00A3512A" w:rsidRPr="00C93344" w:rsidRDefault="00A3512A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>JAK INSTALOVAT BATERIE:</w:t>
      </w:r>
    </w:p>
    <w:p w14:paraId="304FF103" w14:textId="5CE458B8" w:rsidR="00A3512A" w:rsidRPr="00C93344" w:rsidRDefault="00292AF2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color w:val="231F20"/>
          <w:position w:val="1"/>
          <w:sz w:val="18"/>
          <w:szCs w:val="18"/>
        </w:rPr>
      </w:pPr>
      <w:r w:rsidRPr="00C93344">
        <w:rPr>
          <w:rFonts w:cstheme="minorHAnsi"/>
          <w:noProof/>
          <w:color w:val="231F20"/>
          <w:position w:val="1"/>
          <w:sz w:val="18"/>
          <w:szCs w:val="18"/>
          <w:lang w:val="hu-HU" w:eastAsia="hu-HU" w:bidi="ar-SA"/>
        </w:rPr>
        <w:drawing>
          <wp:anchor distT="0" distB="0" distL="114300" distR="114300" simplePos="0" relativeHeight="251660288" behindDoc="0" locked="0" layoutInCell="1" allowOverlap="1" wp14:anchorId="699968BA" wp14:editId="3A200763">
            <wp:simplePos x="0" y="0"/>
            <wp:positionH relativeFrom="column">
              <wp:posOffset>36195</wp:posOffset>
            </wp:positionH>
            <wp:positionV relativeFrom="paragraph">
              <wp:posOffset>-2540</wp:posOffset>
            </wp:positionV>
            <wp:extent cx="1889125" cy="810895"/>
            <wp:effectExtent l="0" t="0" r="0" b="825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A897D" w14:textId="77777777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VAROVÁNÍ: </w:t>
      </w:r>
      <w:r w:rsidRPr="00C93344">
        <w:rPr>
          <w:rFonts w:cstheme="minorHAnsi"/>
          <w:position w:val="1"/>
          <w:sz w:val="18"/>
          <w:szCs w:val="18"/>
        </w:rPr>
        <w:t xml:space="preserve">Baterie s knoflíkovými články obsahuje potenciálně korozivní chemické látky, které při spolknutí nebo vdechnuté způsobí osobní újmu na zdraví. Při spolknutí/inhalaci vyhledejte okamžitě zdravotní pomoc. Pouze pro instalaci dospělými </w:t>
      </w:r>
      <w:r w:rsidRPr="00C93344">
        <w:rPr>
          <w:rFonts w:cstheme="minorHAnsi"/>
          <w:position w:val="1"/>
          <w:sz w:val="18"/>
          <w:szCs w:val="18"/>
        </w:rPr>
        <w:lastRenderedPageBreak/>
        <w:t>osobami.</w:t>
      </w:r>
    </w:p>
    <w:p w14:paraId="19D96E1D" w14:textId="77777777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POZNÁMKA: </w:t>
      </w:r>
      <w:r w:rsidRPr="00C93344">
        <w:rPr>
          <w:rFonts w:cstheme="minorHAnsi"/>
          <w:position w:val="1"/>
          <w:sz w:val="18"/>
          <w:szCs w:val="18"/>
        </w:rPr>
        <w:t>Je-li narušeno nebo zastaveno normální fungování výrobku, je to možná způsobeno elektromagnetickým vlněním. Pro vynulování výrobku ho zcela vypněte a potom opět zapněte. Jestliže se neobnoví normální funkce, přesuňte výrobek na jiné místo nebo to zkuste znovu. Pro zajištění normálního výkonu vyměňte baterie, protože slabé baterie nemusí umožňovat plný výkon.</w:t>
      </w:r>
    </w:p>
    <w:p w14:paraId="609FC8F6" w14:textId="77777777" w:rsidR="00714B4B" w:rsidRPr="00C93344" w:rsidRDefault="00714B4B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position w:val="1"/>
          <w:sz w:val="18"/>
          <w:szCs w:val="18"/>
        </w:rPr>
        <w:t>Údržba a péče: Vždy odstraňujte baterie z hračky, jestliže se delší dobu nepoužívá. Jemně otírejte hračku čistým vlhkým hadříkem. Udržujte hračku od zdroje tepla. Hračku nedávejte do vody. Tím by došlo k poruše elektrických součástek.</w:t>
      </w:r>
    </w:p>
    <w:p w14:paraId="7EDB6E5E" w14:textId="4B1474E7" w:rsidR="004F1069" w:rsidRPr="008E5033" w:rsidRDefault="004F1069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b/>
          <w:color w:val="231F20"/>
          <w:position w:val="1"/>
        </w:rPr>
      </w:pPr>
      <w:r w:rsidRPr="008E5033">
        <w:rPr>
          <w:rFonts w:cstheme="minorHAnsi"/>
          <w:b/>
          <w:color w:val="231F20"/>
          <w:position w:val="1"/>
        </w:rPr>
        <w:t>UPOZORNĚNÍ: NEVHODNÉ PRO DĚTI DO TŘÍ LET. POUŽÍVAT POUZE POD DOHLEDEM DOSPĚLÉ OSOBY.</w:t>
      </w:r>
    </w:p>
    <w:p w14:paraId="1A32F8D6" w14:textId="2D37F794" w:rsidR="00A66337" w:rsidRPr="00C93344" w:rsidRDefault="00A66337" w:rsidP="00C93344">
      <w:pPr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OBSAH: </w:t>
      </w:r>
      <w:r w:rsidRPr="00C93344">
        <w:rPr>
          <w:rFonts w:cstheme="minorHAnsi"/>
          <w:position w:val="1"/>
          <w:sz w:val="18"/>
          <w:szCs w:val="18"/>
        </w:rPr>
        <w:t>1 Špionské pero terénního agenta™, 1 Uzávěr pera, 1 Návod k</w:t>
      </w:r>
      <w:r w:rsidR="008D2D5C">
        <w:rPr>
          <w:rFonts w:cstheme="minorHAnsi"/>
          <w:position w:val="1"/>
          <w:sz w:val="18"/>
          <w:szCs w:val="18"/>
        </w:rPr>
        <w:t> </w:t>
      </w:r>
      <w:r w:rsidRPr="00C93344">
        <w:rPr>
          <w:rFonts w:cstheme="minorHAnsi"/>
          <w:position w:val="1"/>
          <w:sz w:val="18"/>
          <w:szCs w:val="18"/>
        </w:rPr>
        <w:t>použití</w:t>
      </w:r>
      <w:r w:rsidR="008D2D5C">
        <w:rPr>
          <w:rFonts w:cstheme="minorHAnsi"/>
          <w:position w:val="1"/>
          <w:sz w:val="18"/>
          <w:szCs w:val="18"/>
        </w:rPr>
        <w:t xml:space="preserve">, </w:t>
      </w:r>
      <w:r w:rsidR="008D2D5C" w:rsidRPr="00C93344">
        <w:rPr>
          <w:rFonts w:cstheme="minorHAnsi"/>
          <w:position w:val="1"/>
          <w:sz w:val="18"/>
          <w:szCs w:val="18"/>
        </w:rPr>
        <w:t>3 x 1.5 V AG13 (LR44)</w:t>
      </w:r>
      <w:r w:rsidR="008D2D5C">
        <w:rPr>
          <w:rFonts w:cstheme="minorHAnsi"/>
          <w:position w:val="1"/>
          <w:sz w:val="18"/>
          <w:szCs w:val="18"/>
        </w:rPr>
        <w:t xml:space="preserve"> baterky.</w:t>
      </w:r>
    </w:p>
    <w:p w14:paraId="353CCC7E" w14:textId="2A097E8D" w:rsidR="004F1069" w:rsidRPr="00C93344" w:rsidRDefault="004F1069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position w:val="1"/>
          <w:sz w:val="18"/>
          <w:szCs w:val="18"/>
        </w:rPr>
      </w:pPr>
      <w:r w:rsidRPr="00C93344">
        <w:rPr>
          <w:rFonts w:cstheme="minorHAnsi"/>
          <w:position w:val="1"/>
          <w:sz w:val="18"/>
          <w:szCs w:val="18"/>
        </w:rPr>
        <w:t>Pro budoucí použití uschovejte adresy, telefonní čísla a informace. Prosíme odstraňte veškeré obalové materiály před použiváním hračky dětmi. Dospělá osoba by měla v pravidelných intervalech zkontrolovat hračku, aby se předešlo způsobení poškození nebo existenci rizika, a jestliže se riziko vyskytne, dále ji již nepoužívejte. Děti by měli být během hry pod dozorem. Položka uvnitř</w:t>
      </w:r>
      <w:r w:rsidR="0001631D" w:rsidRPr="00C93344">
        <w:rPr>
          <w:rFonts w:cstheme="minorHAnsi"/>
          <w:position w:val="1"/>
          <w:sz w:val="18"/>
          <w:szCs w:val="18"/>
        </w:rPr>
        <w:t xml:space="preserve"> </w:t>
      </w:r>
      <w:r w:rsidRPr="00C93344">
        <w:rPr>
          <w:rFonts w:cstheme="minorHAnsi"/>
          <w:position w:val="1"/>
          <w:sz w:val="18"/>
          <w:szCs w:val="18"/>
        </w:rPr>
        <w:t xml:space="preserve">tohoto balení se může lišit od fotografií a/nebo ilustrace. </w:t>
      </w:r>
    </w:p>
    <w:p w14:paraId="787DC387" w14:textId="77777777" w:rsidR="004F1069" w:rsidRPr="00C93344" w:rsidRDefault="004F1069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b/>
          <w:color w:val="231F20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Výrobce: Spin Master International, S.A.R.L., 16 Avenue Pasteur, L-2310, Lucembursko, kontakt: </w:t>
      </w:r>
      <w:hyperlink r:id="rId8" w:history="1">
        <w:r w:rsidRPr="00C93344">
          <w:rPr>
            <w:rFonts w:cstheme="minorHAnsi"/>
            <w:color w:val="231F20"/>
            <w:position w:val="1"/>
            <w:sz w:val="18"/>
            <w:szCs w:val="18"/>
          </w:rPr>
          <w:t>www.spinmaster.com</w:t>
        </w:r>
      </w:hyperlink>
    </w:p>
    <w:p w14:paraId="30E76ED6" w14:textId="03D61610" w:rsidR="00C93344" w:rsidRPr="00C93344" w:rsidRDefault="004F1069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color w:val="231F20"/>
          <w:position w:val="1"/>
          <w:sz w:val="18"/>
          <w:szCs w:val="18"/>
        </w:rPr>
      </w:pPr>
      <w:r w:rsidRPr="00C93344">
        <w:rPr>
          <w:rFonts w:cstheme="minorHAnsi"/>
          <w:b/>
          <w:color w:val="231F20"/>
          <w:position w:val="1"/>
          <w:sz w:val="18"/>
          <w:szCs w:val="18"/>
        </w:rPr>
        <w:t>Distribútor: Rafinanz Orbico CZ s.r.o</w:t>
      </w:r>
      <w:r w:rsidR="009049BD">
        <w:rPr>
          <w:rFonts w:cstheme="minorHAnsi"/>
          <w:b/>
          <w:color w:val="231F20"/>
          <w:position w:val="1"/>
          <w:sz w:val="18"/>
          <w:szCs w:val="18"/>
        </w:rPr>
        <w:t>., Vinohradská 1597/174, Praha 3, 130 00</w:t>
      </w:r>
      <w:bookmarkStart w:id="0" w:name="_GoBack"/>
      <w:bookmarkEnd w:id="0"/>
      <w:r w:rsidRPr="00C93344">
        <w:rPr>
          <w:rFonts w:cstheme="minorHAnsi"/>
          <w:b/>
          <w:color w:val="231F20"/>
          <w:position w:val="1"/>
          <w:sz w:val="18"/>
          <w:szCs w:val="18"/>
        </w:rPr>
        <w:t xml:space="preserve">, Česká republika, Kontakt: </w:t>
      </w:r>
      <w:hyperlink r:id="rId9" w:history="1">
        <w:r w:rsidRPr="00C93344">
          <w:rPr>
            <w:rFonts w:cstheme="minorHAnsi"/>
            <w:color w:val="231F20"/>
            <w:position w:val="1"/>
            <w:sz w:val="18"/>
            <w:szCs w:val="18"/>
          </w:rPr>
          <w:t>www.orbico.com</w:t>
        </w:r>
      </w:hyperlink>
      <w:r w:rsidRPr="00C93344">
        <w:rPr>
          <w:rFonts w:cstheme="minorHAnsi"/>
          <w:color w:val="231F20"/>
          <w:position w:val="1"/>
          <w:sz w:val="18"/>
          <w:szCs w:val="18"/>
        </w:rPr>
        <w:t>.</w:t>
      </w:r>
    </w:p>
    <w:p w14:paraId="563DE598" w14:textId="3993E4CE" w:rsidR="004F1069" w:rsidRPr="00C93344" w:rsidRDefault="00292AF2" w:rsidP="00C93344">
      <w:pPr>
        <w:autoSpaceDE w:val="0"/>
        <w:autoSpaceDN w:val="0"/>
        <w:adjustRightInd w:val="0"/>
        <w:spacing w:after="0" w:line="220" w:lineRule="exact"/>
        <w:jc w:val="both"/>
        <w:rPr>
          <w:rFonts w:cstheme="minorHAnsi"/>
          <w:color w:val="231F20"/>
          <w:position w:val="1"/>
          <w:sz w:val="18"/>
          <w:szCs w:val="18"/>
        </w:rPr>
      </w:pPr>
      <w:r w:rsidRPr="00C93344">
        <w:rPr>
          <w:rFonts w:cstheme="minorHAnsi"/>
          <w:color w:val="231F20"/>
          <w:position w:val="1"/>
          <w:sz w:val="18"/>
          <w:szCs w:val="18"/>
        </w:rPr>
        <w:t xml:space="preserve"> </w:t>
      </w:r>
      <w:r w:rsidR="004F1069" w:rsidRPr="00C93344">
        <w:rPr>
          <w:rFonts w:cstheme="minorHAnsi"/>
          <w:b/>
          <w:color w:val="231F20"/>
          <w:position w:val="1"/>
          <w:sz w:val="18"/>
          <w:szCs w:val="18"/>
        </w:rPr>
        <w:t>VYROBENO V ČÍNĚ.</w:t>
      </w:r>
    </w:p>
    <w:p w14:paraId="26839AB7" w14:textId="77777777" w:rsidR="004F1069" w:rsidRPr="00C93344" w:rsidRDefault="004F1069" w:rsidP="00C93344">
      <w:pPr>
        <w:autoSpaceDE w:val="0"/>
        <w:autoSpaceDN w:val="0"/>
        <w:adjustRightInd w:val="0"/>
        <w:spacing w:after="0" w:line="180" w:lineRule="exact"/>
        <w:jc w:val="both"/>
        <w:rPr>
          <w:rFonts w:cstheme="minorHAnsi"/>
          <w:color w:val="231F20"/>
          <w:position w:val="1"/>
          <w:sz w:val="18"/>
          <w:szCs w:val="18"/>
        </w:rPr>
      </w:pPr>
    </w:p>
    <w:sectPr w:rsidR="004F1069" w:rsidRPr="00C93344" w:rsidSect="00C9334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5505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öttger, Martin">
    <w15:presenceInfo w15:providerId="AD" w15:userId="S-1-5-21-319467593-949833378-3330750681-16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4B"/>
    <w:rsid w:val="0001631D"/>
    <w:rsid w:val="00201C5F"/>
    <w:rsid w:val="00256CDE"/>
    <w:rsid w:val="00292AF2"/>
    <w:rsid w:val="002B57B0"/>
    <w:rsid w:val="003E10B6"/>
    <w:rsid w:val="00444E54"/>
    <w:rsid w:val="004D3F4B"/>
    <w:rsid w:val="004E2E80"/>
    <w:rsid w:val="004F1069"/>
    <w:rsid w:val="00500E64"/>
    <w:rsid w:val="005D7B28"/>
    <w:rsid w:val="005F4FD4"/>
    <w:rsid w:val="006501B7"/>
    <w:rsid w:val="00714B4B"/>
    <w:rsid w:val="00787D3A"/>
    <w:rsid w:val="007B6DEB"/>
    <w:rsid w:val="007C3D5A"/>
    <w:rsid w:val="007F0C53"/>
    <w:rsid w:val="007F2D95"/>
    <w:rsid w:val="00802259"/>
    <w:rsid w:val="00867B9F"/>
    <w:rsid w:val="008D2D5C"/>
    <w:rsid w:val="008E5033"/>
    <w:rsid w:val="009049BD"/>
    <w:rsid w:val="009D0EDA"/>
    <w:rsid w:val="00A04AF2"/>
    <w:rsid w:val="00A3512A"/>
    <w:rsid w:val="00A4595E"/>
    <w:rsid w:val="00A66337"/>
    <w:rsid w:val="00AC221A"/>
    <w:rsid w:val="00AF07D1"/>
    <w:rsid w:val="00B74A05"/>
    <w:rsid w:val="00B76800"/>
    <w:rsid w:val="00BB22DF"/>
    <w:rsid w:val="00BF1D33"/>
    <w:rsid w:val="00C42051"/>
    <w:rsid w:val="00C93344"/>
    <w:rsid w:val="00E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2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A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4B4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F0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44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44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44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4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49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4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A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4B4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F0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44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44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44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4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49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master.com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bico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Attila</dc:creator>
  <cp:lastModifiedBy>Rudasova, Viktoria</cp:lastModifiedBy>
  <cp:revision>4</cp:revision>
  <dcterms:created xsi:type="dcterms:W3CDTF">2015-12-03T09:25:00Z</dcterms:created>
  <dcterms:modified xsi:type="dcterms:W3CDTF">2016-08-01T09:42:00Z</dcterms:modified>
</cp:coreProperties>
</file>